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AA" w:rsidRPr="00293CAA" w:rsidRDefault="00293CAA" w:rsidP="00293CAA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/>
          <w:bCs/>
          <w:color w:val="385261"/>
          <w:kern w:val="36"/>
          <w:lang w:eastAsia="cs-CZ"/>
        </w:rPr>
      </w:pPr>
      <w:r w:rsidRPr="00293CAA">
        <w:rPr>
          <w:rFonts w:eastAsia="Times New Roman" w:cs="Times New Roman"/>
          <w:b/>
          <w:bCs/>
          <w:color w:val="385261"/>
          <w:kern w:val="36"/>
          <w:lang w:eastAsia="cs-CZ"/>
        </w:rPr>
        <w:t xml:space="preserve">Jesle </w:t>
      </w:r>
      <w:proofErr w:type="spellStart"/>
      <w:r w:rsidRPr="00293CAA">
        <w:rPr>
          <w:rFonts w:eastAsia="Times New Roman" w:cs="Times New Roman"/>
          <w:b/>
          <w:bCs/>
          <w:color w:val="385261"/>
          <w:kern w:val="36"/>
          <w:lang w:eastAsia="cs-CZ"/>
        </w:rPr>
        <w:t>MikroPastelka</w:t>
      </w:r>
      <w:proofErr w:type="spellEnd"/>
    </w:p>
    <w:p w:rsidR="00293CAA" w:rsidRPr="00293CAA" w:rsidRDefault="00293CAA" w:rsidP="00293CAA">
      <w:pPr>
        <w:shd w:val="clear" w:color="auto" w:fill="FFFFFF"/>
        <w:spacing w:before="120" w:after="120" w:line="312" w:lineRule="auto"/>
        <w:jc w:val="both"/>
        <w:rPr>
          <w:rFonts w:eastAsia="Times New Roman" w:cs="Times New Roman"/>
          <w:color w:val="183F52"/>
          <w:lang w:eastAsia="cs-CZ"/>
        </w:rPr>
      </w:pPr>
      <w:r w:rsidRPr="00F32CF6">
        <w:rPr>
          <w:rFonts w:eastAsia="Times New Roman" w:cs="Times New Roman"/>
          <w:noProof/>
          <w:color w:val="183F52"/>
          <w:lang w:eastAsia="cs-CZ"/>
        </w:rPr>
        <w:drawing>
          <wp:inline distT="0" distB="0" distL="0" distR="0" wp14:anchorId="5343D153" wp14:editId="6BC24770">
            <wp:extent cx="1428750" cy="295275"/>
            <wp:effectExtent l="0" t="0" r="0" b="9525"/>
            <wp:docPr id="3" name="Obrázek 3" descr="E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CF6">
        <w:rPr>
          <w:rFonts w:eastAsia="Times New Roman" w:cs="Times New Roman"/>
          <w:noProof/>
          <w:color w:val="183F52"/>
          <w:lang w:eastAsia="cs-CZ"/>
        </w:rPr>
        <w:drawing>
          <wp:inline distT="0" distB="0" distL="0" distR="0" wp14:anchorId="173B7399" wp14:editId="5ECE7B3D">
            <wp:extent cx="952500" cy="304800"/>
            <wp:effectExtent l="0" t="0" r="0" b="0"/>
            <wp:docPr id="2" name="Obrázek 2" descr="Pastekl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kl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AA" w:rsidRPr="00293CAA" w:rsidRDefault="00293CAA" w:rsidP="00293CAA">
      <w:pPr>
        <w:shd w:val="clear" w:color="auto" w:fill="FFFFFF"/>
        <w:spacing w:before="120" w:after="120" w:line="312" w:lineRule="auto"/>
        <w:jc w:val="both"/>
        <w:rPr>
          <w:rFonts w:eastAsia="Times New Roman" w:cs="Times New Roman"/>
          <w:color w:val="183F52"/>
          <w:lang w:eastAsia="cs-CZ"/>
        </w:rPr>
      </w:pPr>
      <w:r w:rsidRPr="00293CAA">
        <w:rPr>
          <w:rFonts w:eastAsia="Times New Roman" w:cs="Times New Roman"/>
          <w:color w:val="183F52"/>
          <w:lang w:eastAsia="cs-CZ"/>
        </w:rPr>
        <w:t> </w:t>
      </w:r>
    </w:p>
    <w:p w:rsidR="00293CAA" w:rsidRPr="00293CAA" w:rsidRDefault="00293CAA" w:rsidP="00293CAA">
      <w:pPr>
        <w:shd w:val="clear" w:color="auto" w:fill="FFFFFF"/>
        <w:spacing w:before="120" w:after="120" w:line="312" w:lineRule="auto"/>
        <w:jc w:val="both"/>
        <w:rPr>
          <w:rFonts w:eastAsia="Times New Roman" w:cs="Times New Roman"/>
          <w:color w:val="183F52"/>
          <w:lang w:eastAsia="cs-CZ"/>
        </w:rPr>
      </w:pPr>
      <w:r w:rsidRPr="00293CAA">
        <w:rPr>
          <w:rFonts w:eastAsia="Times New Roman" w:cs="Times New Roman"/>
          <w:color w:val="183F52"/>
          <w:lang w:eastAsia="cs-CZ"/>
        </w:rPr>
        <w:t> </w:t>
      </w:r>
    </w:p>
    <w:p w:rsidR="00293CAA" w:rsidRPr="00293CAA" w:rsidRDefault="00293CAA" w:rsidP="00293CAA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 w:themeColor="text1"/>
          <w:lang w:eastAsia="cs-CZ"/>
        </w:rPr>
      </w:pPr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>1.</w:t>
      </w:r>
      <w:r w:rsidR="00F32CF6" w:rsidRPr="00F32CF6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 </w:t>
      </w:r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>8.</w:t>
      </w:r>
      <w:r w:rsidR="00F32CF6" w:rsidRPr="00F32CF6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 </w:t>
      </w:r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2017 jsme na Poliklinice Horníkova otevřeli Jesle </w:t>
      </w:r>
      <w:proofErr w:type="spellStart"/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>MikroPastelka</w:t>
      </w:r>
      <w:proofErr w:type="spellEnd"/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>.  Jsou určeny pro rodiče, kteří chtějí pracovat ještě dříve, než jejich dítě dosáhne „</w:t>
      </w:r>
      <w:proofErr w:type="spellStart"/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>školkového</w:t>
      </w:r>
      <w:proofErr w:type="spellEnd"/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“ věku.  V jednom okamžiku tam mohou být jen 4 děti starší </w:t>
      </w:r>
      <w:proofErr w:type="gramStart"/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>6ti</w:t>
      </w:r>
      <w:proofErr w:type="gramEnd"/>
      <w:r w:rsidRPr="00293CAA">
        <w:rPr>
          <w:rFonts w:eastAsia="Times New Roman" w:cs="Times New Roman"/>
          <w:color w:val="000000" w:themeColor="text1"/>
          <w:bdr w:val="none" w:sz="0" w:space="0" w:color="auto" w:frame="1"/>
          <w:lang w:eastAsia="cs-CZ"/>
        </w:rPr>
        <w:t xml:space="preserve"> měsíců a starají se o ně dvě tety. V současnosti máme kapacitu téměř naplněnou dětmi převážně od 1 do 2 let a tím tvoří poměrně kompaktní skupinu. Děti dochází do jeslí v průměru na dva dny v týdnu, a to vidíme jako velmi dobrý začátek jejich socializace v jiném než domácím prostředí. Díky malé kapacitě zařízení se u nás děti cítí bezpečně a po fázi aklimatizace pobyt v jesličkách zvládají dobře.</w:t>
      </w:r>
    </w:p>
    <w:p w:rsidR="00293CAA" w:rsidRPr="00293CAA" w:rsidRDefault="00293CAA" w:rsidP="00293CAA">
      <w:pPr>
        <w:shd w:val="clear" w:color="auto" w:fill="FFFFFF"/>
        <w:spacing w:before="120" w:after="120" w:line="312" w:lineRule="auto"/>
        <w:jc w:val="both"/>
        <w:rPr>
          <w:rFonts w:eastAsia="Times New Roman" w:cs="Times New Roman"/>
          <w:color w:val="000000" w:themeColor="text1"/>
          <w:lang w:eastAsia="cs-CZ"/>
        </w:rPr>
      </w:pPr>
      <w:r w:rsidRPr="00293CAA">
        <w:rPr>
          <w:rFonts w:eastAsia="Times New Roman" w:cs="Times New Roman"/>
          <w:color w:val="000000" w:themeColor="text1"/>
          <w:lang w:eastAsia="cs-CZ"/>
        </w:rPr>
        <w:t xml:space="preserve">Vybudování i provoz jsou dotovány z Evropského sociálního fondu v rámci výzvy Pilotní ověření péče o nejmenší děti v </w:t>
      </w:r>
      <w:proofErr w:type="spellStart"/>
      <w:r w:rsidRPr="00293CAA">
        <w:rPr>
          <w:rFonts w:eastAsia="Times New Roman" w:cs="Times New Roman"/>
          <w:color w:val="000000" w:themeColor="text1"/>
          <w:lang w:eastAsia="cs-CZ"/>
        </w:rPr>
        <w:t>mikrojeslích</w:t>
      </w:r>
      <w:proofErr w:type="spellEnd"/>
      <w:r w:rsidRPr="00293CAA">
        <w:rPr>
          <w:rFonts w:eastAsia="Times New Roman" w:cs="Times New Roman"/>
          <w:color w:val="000000" w:themeColor="text1"/>
          <w:lang w:eastAsia="cs-CZ"/>
        </w:rPr>
        <w:t xml:space="preserve"> v ČR. Partnerem bez finančního příspěvku je městská část Brno-Líšeň, která nám poskytla obecní prostory.</w:t>
      </w:r>
    </w:p>
    <w:p w:rsidR="00293CAA" w:rsidRPr="00293CAA" w:rsidRDefault="00293CAA" w:rsidP="00293CAA">
      <w:pPr>
        <w:shd w:val="clear" w:color="auto" w:fill="FFFFFF"/>
        <w:spacing w:before="120" w:after="120" w:line="312" w:lineRule="auto"/>
        <w:jc w:val="center"/>
        <w:rPr>
          <w:rFonts w:eastAsia="Times New Roman" w:cs="Times New Roman"/>
          <w:color w:val="183F52"/>
          <w:lang w:eastAsia="cs-CZ"/>
        </w:rPr>
      </w:pPr>
      <w:r w:rsidRPr="00F32CF6">
        <w:rPr>
          <w:rFonts w:eastAsia="Times New Roman" w:cs="Times New Roman"/>
          <w:noProof/>
          <w:color w:val="183F52"/>
          <w:lang w:eastAsia="cs-CZ"/>
        </w:rPr>
        <w:drawing>
          <wp:inline distT="0" distB="0" distL="0" distR="0" wp14:anchorId="325AB804" wp14:editId="5D5237A9">
            <wp:extent cx="5229225" cy="2943225"/>
            <wp:effectExtent l="0" t="0" r="9525" b="9525"/>
            <wp:docPr id="1" name="Obrázek 1" descr="mikropastel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ropastel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AA" w:rsidRPr="00293CAA" w:rsidRDefault="00293CAA" w:rsidP="00293C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83F52"/>
          <w:lang w:eastAsia="cs-CZ"/>
        </w:rPr>
      </w:pPr>
      <w:r w:rsidRPr="00293CAA">
        <w:rPr>
          <w:rFonts w:eastAsia="Times New Roman" w:cs="Times New Roman"/>
          <w:color w:val="183F52"/>
          <w:lang w:eastAsia="cs-CZ"/>
        </w:rPr>
        <w:t> </w:t>
      </w:r>
      <w:bookmarkStart w:id="0" w:name="_GoBack"/>
      <w:bookmarkEnd w:id="0"/>
    </w:p>
    <w:p w:rsidR="00B32D85" w:rsidRPr="00F32CF6" w:rsidRDefault="00293CAA">
      <w:pPr>
        <w:rPr>
          <w:color w:val="000000" w:themeColor="text1"/>
        </w:rPr>
      </w:pPr>
      <w:r w:rsidRPr="00F32CF6">
        <w:rPr>
          <w:color w:val="000000" w:themeColor="text1"/>
        </w:rPr>
        <w:t>Zdroj: http://</w:t>
      </w:r>
      <w:proofErr w:type="gramStart"/>
      <w:r w:rsidRPr="00F32CF6">
        <w:rPr>
          <w:color w:val="000000" w:themeColor="text1"/>
        </w:rPr>
        <w:t>www.brno-lisen</w:t>
      </w:r>
      <w:proofErr w:type="gramEnd"/>
      <w:r w:rsidRPr="00F32CF6">
        <w:rPr>
          <w:color w:val="000000" w:themeColor="text1"/>
        </w:rPr>
        <w:t>.cz/jesle-mikropastelka/t6023</w:t>
      </w:r>
    </w:p>
    <w:sectPr w:rsidR="00B32D85" w:rsidRPr="00F3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A"/>
    <w:rsid w:val="00293CAA"/>
    <w:rsid w:val="00B32D85"/>
    <w:rsid w:val="00F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3CAA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color w:val="385261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CAA"/>
    <w:rPr>
      <w:rFonts w:ascii="Trebuchet MS" w:eastAsia="Times New Roman" w:hAnsi="Trebuchet MS" w:cs="Times New Roman"/>
      <w:b/>
      <w:bCs/>
      <w:color w:val="385261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3CAA"/>
    <w:pPr>
      <w:spacing w:before="120" w:after="120" w:line="312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C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3CAA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color w:val="385261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CAA"/>
    <w:rPr>
      <w:rFonts w:ascii="Trebuchet MS" w:eastAsia="Times New Roman" w:hAnsi="Trebuchet MS" w:cs="Times New Roman"/>
      <w:b/>
      <w:bCs/>
      <w:color w:val="385261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3CAA"/>
    <w:pPr>
      <w:spacing w:before="120" w:after="120" w:line="312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C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rno-lisen.cz/data/images/thumb/8402_ffce56079c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rno-lisen.cz/data/images/thumb/8401_ffce56079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rno-lisen.cz/data/images/thumb/8403_ffce56079c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2</cp:revision>
  <dcterms:created xsi:type="dcterms:W3CDTF">2017-10-19T10:45:00Z</dcterms:created>
  <dcterms:modified xsi:type="dcterms:W3CDTF">2017-10-19T10:51:00Z</dcterms:modified>
</cp:coreProperties>
</file>