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CB" w:rsidRPr="00B570D1" w:rsidRDefault="00CE21CB" w:rsidP="00B570D1">
      <w:pPr>
        <w:spacing w:after="180" w:line="240" w:lineRule="auto"/>
        <w:jc w:val="center"/>
        <w:rPr>
          <w:rFonts w:eastAsia="Times New Roman" w:cs="Tahoma"/>
          <w:b/>
          <w:bCs/>
          <w:color w:val="000000" w:themeColor="text1"/>
          <w:lang w:eastAsia="cs-CZ"/>
        </w:rPr>
      </w:pPr>
      <w:r w:rsidRPr="00B570D1">
        <w:rPr>
          <w:rFonts w:eastAsia="Times New Roman" w:cs="Tahoma"/>
          <w:b/>
          <w:bCs/>
          <w:color w:val="000000" w:themeColor="text1"/>
          <w:lang w:eastAsia="cs-CZ"/>
        </w:rPr>
        <w:t>V Čelákovicích otevřou mikrojesle</w:t>
      </w:r>
    </w:p>
    <w:p w:rsidR="00B570D1" w:rsidRPr="00B570D1" w:rsidRDefault="00B570D1" w:rsidP="00CE21CB">
      <w:pPr>
        <w:spacing w:after="180" w:line="240" w:lineRule="auto"/>
        <w:rPr>
          <w:rFonts w:eastAsia="Times New Roman" w:cs="Tahoma"/>
          <w:b/>
          <w:bCs/>
          <w:color w:val="DF0000"/>
          <w:lang w:eastAsia="cs-CZ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CE21CB" w:rsidRPr="00B570D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CE21CB" w:rsidRPr="000F13D3" w:rsidRDefault="00CE21CB" w:rsidP="00CE21CB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0F13D3">
              <w:rPr>
                <w:rFonts w:eastAsia="Times New Roman" w:cs="Tahoma"/>
                <w:bCs/>
                <w:color w:val="0070C0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CE21CB" w:rsidRPr="00B570D1" w:rsidRDefault="00CE21CB" w:rsidP="00CE21CB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B570D1">
              <w:rPr>
                <w:rFonts w:eastAsia="Times New Roman" w:cs="Tahoma"/>
                <w:bCs/>
                <w:color w:val="000000" w:themeColor="text1"/>
                <w:lang w:eastAsia="cs-CZ"/>
              </w:rPr>
              <w:t>Nymburský deník</w:t>
            </w:r>
          </w:p>
        </w:tc>
      </w:tr>
      <w:tr w:rsidR="00CE21CB" w:rsidRPr="00B570D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CE21CB" w:rsidRPr="000F13D3" w:rsidRDefault="00CE21CB" w:rsidP="00CE21CB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0F13D3">
              <w:rPr>
                <w:rFonts w:eastAsia="Times New Roman" w:cs="Tahoma"/>
                <w:bCs/>
                <w:color w:val="0070C0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CE21CB" w:rsidRPr="00B570D1" w:rsidRDefault="00CE21CB" w:rsidP="00CE21CB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proofErr w:type="gramStart"/>
            <w:r w:rsidRPr="00B570D1">
              <w:rPr>
                <w:rFonts w:eastAsia="Times New Roman" w:cs="Tahoma"/>
                <w:bCs/>
                <w:color w:val="000000" w:themeColor="text1"/>
                <w:lang w:eastAsia="cs-CZ"/>
              </w:rPr>
              <w:t>2.2.2017</w:t>
            </w:r>
            <w:proofErr w:type="gramEnd"/>
          </w:p>
        </w:tc>
      </w:tr>
      <w:tr w:rsidR="00CE21CB" w:rsidRPr="00B570D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CE21CB" w:rsidRPr="000F13D3" w:rsidRDefault="00CE21CB" w:rsidP="00CE21CB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0F13D3">
              <w:rPr>
                <w:rFonts w:eastAsia="Times New Roman" w:cs="Tahoma"/>
                <w:bCs/>
                <w:color w:val="0070C0"/>
                <w:lang w:eastAsia="cs-CZ"/>
              </w:rPr>
              <w:t>Odkaz: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CE21CB" w:rsidRPr="00B570D1" w:rsidRDefault="000F13D3" w:rsidP="00CE21CB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hyperlink r:id="rId5" w:tgtFrame="_blank" w:history="1">
              <w:r w:rsidR="00CE21CB" w:rsidRPr="00B570D1">
                <w:rPr>
                  <w:rFonts w:eastAsia="Times New Roman" w:cs="Tahoma"/>
                  <w:bCs/>
                  <w:color w:val="000000" w:themeColor="text1"/>
                  <w:lang w:eastAsia="cs-CZ"/>
                </w:rPr>
                <w:t>http://www.vlp.cz/nase_deniky/stred/nymbursky_denik/</w:t>
              </w:r>
            </w:hyperlink>
          </w:p>
        </w:tc>
      </w:tr>
      <w:tr w:rsidR="00CE21CB" w:rsidRPr="00B570D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CE21CB" w:rsidRPr="000F13D3" w:rsidRDefault="00CE21CB" w:rsidP="00CE21CB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0F13D3">
              <w:rPr>
                <w:rFonts w:eastAsia="Times New Roman" w:cs="Tahoma"/>
                <w:bCs/>
                <w:color w:val="0070C0"/>
                <w:lang w:eastAsia="cs-CZ"/>
              </w:rPr>
              <w:t>Číslo: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CE21CB" w:rsidRPr="00B570D1" w:rsidRDefault="00CE21CB" w:rsidP="00CE21CB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B570D1">
              <w:rPr>
                <w:rFonts w:eastAsia="Times New Roman" w:cs="Tahoma"/>
                <w:bCs/>
                <w:color w:val="000000" w:themeColor="text1"/>
                <w:lang w:eastAsia="cs-CZ"/>
              </w:rPr>
              <w:t>28</w:t>
            </w:r>
          </w:p>
        </w:tc>
      </w:tr>
      <w:tr w:rsidR="00CE21CB" w:rsidRPr="00B570D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CE21CB" w:rsidRPr="000F13D3" w:rsidRDefault="00CE21CB" w:rsidP="00CE21CB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0F13D3">
              <w:rPr>
                <w:rFonts w:eastAsia="Times New Roman" w:cs="Tahoma"/>
                <w:bCs/>
                <w:color w:val="0070C0"/>
                <w:lang w:eastAsia="cs-CZ"/>
              </w:rPr>
              <w:t>Strana: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CE21CB" w:rsidRPr="00B570D1" w:rsidRDefault="00CE21CB" w:rsidP="00CE21CB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B570D1">
              <w:rPr>
                <w:rFonts w:eastAsia="Times New Roman" w:cs="Tahoma"/>
                <w:bCs/>
                <w:color w:val="000000" w:themeColor="text1"/>
                <w:lang w:eastAsia="cs-CZ"/>
              </w:rPr>
              <w:t>1</w:t>
            </w:r>
          </w:p>
        </w:tc>
      </w:tr>
      <w:tr w:rsidR="00CE21CB" w:rsidRPr="00B570D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CE21CB" w:rsidRPr="000F13D3" w:rsidRDefault="00CE21CB" w:rsidP="00CE21CB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0F13D3">
              <w:rPr>
                <w:rFonts w:eastAsia="Times New Roman" w:cs="Tahoma"/>
                <w:bCs/>
                <w:color w:val="0070C0"/>
                <w:lang w:eastAsia="cs-CZ"/>
              </w:rPr>
              <w:t>Autor: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CE21CB" w:rsidRPr="00B570D1" w:rsidRDefault="00CE21CB" w:rsidP="00CE21CB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proofErr w:type="spellStart"/>
            <w:r w:rsidRPr="00B570D1">
              <w:rPr>
                <w:rFonts w:eastAsia="Times New Roman" w:cs="Tahoma"/>
                <w:bCs/>
                <w:color w:val="000000" w:themeColor="text1"/>
                <w:lang w:eastAsia="cs-CZ"/>
              </w:rPr>
              <w:t>šmi</w:t>
            </w:r>
            <w:proofErr w:type="spellEnd"/>
          </w:p>
        </w:tc>
      </w:tr>
      <w:tr w:rsidR="00CE21CB" w:rsidRPr="00B570D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CE21CB" w:rsidRPr="000F13D3" w:rsidRDefault="00CE21CB" w:rsidP="00CE21CB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0F13D3">
              <w:rPr>
                <w:rFonts w:eastAsia="Times New Roman" w:cs="Tahoma"/>
                <w:bCs/>
                <w:color w:val="0070C0"/>
                <w:lang w:eastAsia="cs-CZ"/>
              </w:rPr>
              <w:t>Rubrika: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CE21CB" w:rsidRPr="00B570D1" w:rsidRDefault="00CE21CB" w:rsidP="00CE21CB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B570D1">
              <w:rPr>
                <w:rFonts w:eastAsia="Times New Roman" w:cs="Tahoma"/>
                <w:bCs/>
                <w:color w:val="000000" w:themeColor="text1"/>
                <w:lang w:eastAsia="cs-CZ"/>
              </w:rPr>
              <w:t>Titulní strana</w:t>
            </w:r>
          </w:p>
        </w:tc>
      </w:tr>
      <w:tr w:rsidR="00CE21CB" w:rsidRPr="00B570D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CE21CB" w:rsidRPr="000F13D3" w:rsidRDefault="00CE21CB" w:rsidP="00CE21CB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0F13D3">
              <w:rPr>
                <w:rFonts w:eastAsia="Times New Roman" w:cs="Tahoma"/>
                <w:bCs/>
                <w:color w:val="0070C0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CE21CB" w:rsidRPr="00B570D1" w:rsidRDefault="00CE21CB" w:rsidP="00CE21CB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B570D1">
              <w:rPr>
                <w:rFonts w:eastAsia="Times New Roman" w:cs="Tahoma"/>
                <w:bCs/>
                <w:color w:val="000000" w:themeColor="text1"/>
                <w:lang w:eastAsia="cs-CZ"/>
              </w:rPr>
              <w:t>Regionální deníky - Středočeský kraj</w:t>
            </w:r>
          </w:p>
        </w:tc>
      </w:tr>
    </w:tbl>
    <w:p w:rsidR="00CE21CB" w:rsidRPr="00B570D1" w:rsidRDefault="00CE21CB" w:rsidP="00CE21CB">
      <w:pPr>
        <w:spacing w:before="100" w:beforeAutospacing="1" w:after="100" w:afterAutospacing="1" w:line="240" w:lineRule="auto"/>
        <w:rPr>
          <w:rFonts w:eastAsia="Times New Roman" w:cs="Tahoma"/>
          <w:color w:val="000000"/>
          <w:lang w:eastAsia="cs-CZ"/>
        </w:rPr>
      </w:pPr>
    </w:p>
    <w:p w:rsidR="00B570D1" w:rsidRPr="00B570D1" w:rsidRDefault="00B570D1" w:rsidP="00CE21CB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lang w:eastAsia="cs-CZ"/>
        </w:rPr>
      </w:pPr>
      <w:r w:rsidRPr="00B570D1">
        <w:rPr>
          <w:rFonts w:eastAsia="Times New Roman" w:cs="Tahoma"/>
          <w:color w:val="000000" w:themeColor="text1"/>
          <w:lang w:eastAsia="cs-CZ"/>
        </w:rPr>
        <w:t xml:space="preserve">Čelákovice </w:t>
      </w:r>
      <w:bookmarkStart w:id="0" w:name="_GoBack"/>
      <w:bookmarkEnd w:id="0"/>
    </w:p>
    <w:p w:rsidR="00CE21CB" w:rsidRPr="00B570D1" w:rsidRDefault="00CE21CB" w:rsidP="00CE21CB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lang w:eastAsia="cs-CZ"/>
        </w:rPr>
      </w:pPr>
      <w:r w:rsidRPr="00B570D1">
        <w:rPr>
          <w:rFonts w:eastAsia="Times New Roman" w:cs="Tahoma"/>
          <w:color w:val="000000" w:themeColor="text1"/>
          <w:lang w:eastAsia="cs-CZ"/>
        </w:rPr>
        <w:t>Radnice včera zveřejnila příznivou informaci pro rodiče batolat a malých dětí. Od 1. dubna 2017 do 30. září 2019 budou v rámci projektu "Mikrojesle pro Čelákovice – sladění rodinného a pracovního života" otevřeny mikrojesle.</w:t>
      </w:r>
    </w:p>
    <w:p w:rsidR="00CE21CB" w:rsidRPr="00B570D1" w:rsidRDefault="00CE21CB" w:rsidP="00CE21CB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lang w:eastAsia="cs-CZ"/>
        </w:rPr>
      </w:pPr>
      <w:r w:rsidRPr="00B570D1">
        <w:rPr>
          <w:rFonts w:eastAsia="Times New Roman" w:cs="Tahoma"/>
          <w:color w:val="000000" w:themeColor="text1"/>
          <w:lang w:eastAsia="cs-CZ"/>
        </w:rPr>
        <w:t xml:space="preserve">Prostory poskytne mateřská škola </w:t>
      </w:r>
      <w:proofErr w:type="spellStart"/>
      <w:r w:rsidRPr="00B570D1">
        <w:rPr>
          <w:rFonts w:eastAsia="Times New Roman" w:cs="Tahoma"/>
          <w:color w:val="000000" w:themeColor="text1"/>
          <w:lang w:eastAsia="cs-CZ"/>
        </w:rPr>
        <w:t>Ekolandia</w:t>
      </w:r>
      <w:proofErr w:type="spellEnd"/>
      <w:r w:rsidRPr="00B570D1">
        <w:rPr>
          <w:rFonts w:eastAsia="Times New Roman" w:cs="Tahoma"/>
          <w:color w:val="000000" w:themeColor="text1"/>
          <w:lang w:eastAsia="cs-CZ"/>
        </w:rPr>
        <w:t>. V jeslích budou v jednom okamžiku nejvýš čtyři děti od šesti měsíců do čtyř let a bude se o ně starat personál s odpovídající kvalifikací. Podmínkami pro přijetí dětí je trvalé bydliště v Čelákovicích a zaměstnanost obou rodičů. Podrobné informace najdete na webu města.</w:t>
      </w:r>
    </w:p>
    <w:p w:rsidR="009134C0" w:rsidRPr="00B570D1" w:rsidRDefault="009134C0">
      <w:pPr>
        <w:rPr>
          <w:color w:val="000000" w:themeColor="text1"/>
        </w:rPr>
      </w:pPr>
    </w:p>
    <w:sectPr w:rsidR="009134C0" w:rsidRPr="00B5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CB"/>
    <w:rsid w:val="000F13D3"/>
    <w:rsid w:val="009134C0"/>
    <w:rsid w:val="00B570D1"/>
    <w:rsid w:val="00C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21CB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CE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CE21CB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21CB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CE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CE21CB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4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p.cz/nase_deniky/stred/nymbursky_den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3</cp:revision>
  <dcterms:created xsi:type="dcterms:W3CDTF">2017-05-25T08:39:00Z</dcterms:created>
  <dcterms:modified xsi:type="dcterms:W3CDTF">2017-05-25T09:23:00Z</dcterms:modified>
</cp:coreProperties>
</file>