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9" w:rsidRPr="00931259" w:rsidRDefault="00931259" w:rsidP="00E251BD">
      <w:pPr>
        <w:jc w:val="right"/>
      </w:pPr>
      <w:bookmarkStart w:id="0" w:name="_GoBack"/>
      <w:bookmarkEnd w:id="0"/>
      <w:r w:rsidRPr="00931259">
        <w:t>1. 3. 2019</w:t>
      </w:r>
    </w:p>
    <w:p w:rsidR="00931259" w:rsidRDefault="00931259" w:rsidP="00524935">
      <w:pPr>
        <w:pStyle w:val="Bezmezer"/>
        <w:spacing w:after="160"/>
        <w:rPr>
          <w:b/>
        </w:rPr>
      </w:pPr>
    </w:p>
    <w:p w:rsidR="00005257" w:rsidRPr="00524935" w:rsidRDefault="00C95CBF" w:rsidP="00524935">
      <w:pPr>
        <w:pStyle w:val="Bezmezer"/>
        <w:spacing w:after="160"/>
        <w:rPr>
          <w:b/>
        </w:rPr>
      </w:pPr>
      <w:r w:rsidRPr="00524935">
        <w:rPr>
          <w:b/>
        </w:rPr>
        <w:t>Rodiče nejmenších dětí si oblíbili mikrojesle. N</w:t>
      </w:r>
      <w:r w:rsidR="001D7DAA" w:rsidRPr="00524935">
        <w:rPr>
          <w:b/>
        </w:rPr>
        <w:t>ejen v </w:t>
      </w:r>
      <w:r w:rsidRPr="00524935">
        <w:rPr>
          <w:b/>
        </w:rPr>
        <w:t>K</w:t>
      </w:r>
      <w:r w:rsidR="001D7DAA" w:rsidRPr="00524935">
        <w:rPr>
          <w:b/>
        </w:rPr>
        <w:t>roměříži je stále plno</w:t>
      </w:r>
      <w:r w:rsidR="0022771F">
        <w:rPr>
          <w:b/>
        </w:rPr>
        <w:t>.</w:t>
      </w:r>
    </w:p>
    <w:p w:rsidR="00AE0428" w:rsidRPr="00524935" w:rsidRDefault="00C95CBF" w:rsidP="00524935">
      <w:pPr>
        <w:jc w:val="both"/>
        <w:rPr>
          <w:i/>
        </w:rPr>
      </w:pPr>
      <w:r w:rsidRPr="00524935">
        <w:rPr>
          <w:i/>
        </w:rPr>
        <w:t>Již</w:t>
      </w:r>
      <w:r w:rsidR="00005257" w:rsidRPr="00524935">
        <w:rPr>
          <w:i/>
        </w:rPr>
        <w:t xml:space="preserve"> </w:t>
      </w:r>
      <w:r w:rsidR="00F71420" w:rsidRPr="00524935">
        <w:rPr>
          <w:i/>
        </w:rPr>
        <w:t>více než 2 roky</w:t>
      </w:r>
      <w:r w:rsidR="00005257" w:rsidRPr="00524935">
        <w:rPr>
          <w:i/>
        </w:rPr>
        <w:t xml:space="preserve"> </w:t>
      </w:r>
      <w:r w:rsidRPr="00524935">
        <w:rPr>
          <w:i/>
        </w:rPr>
        <w:t>mohou rodiče nejmenších dětí využívat mikrojesle</w:t>
      </w:r>
      <w:r w:rsidR="00BE1991" w:rsidRPr="00524935">
        <w:rPr>
          <w:i/>
        </w:rPr>
        <w:t xml:space="preserve"> </w:t>
      </w:r>
      <w:r w:rsidR="00BE1991" w:rsidRPr="00524935">
        <w:t>–</w:t>
      </w:r>
      <w:r w:rsidRPr="00524935">
        <w:rPr>
          <w:i/>
        </w:rPr>
        <w:t xml:space="preserve"> pilotní ověření nové služby péče o</w:t>
      </w:r>
      <w:r w:rsidR="00524935" w:rsidRPr="00524935">
        <w:rPr>
          <w:i/>
        </w:rPr>
        <w:t> </w:t>
      </w:r>
      <w:r w:rsidRPr="00524935">
        <w:rPr>
          <w:i/>
        </w:rPr>
        <w:t>děti od</w:t>
      </w:r>
      <w:r w:rsidR="00524935" w:rsidRPr="00524935">
        <w:rPr>
          <w:i/>
        </w:rPr>
        <w:t> </w:t>
      </w:r>
      <w:r w:rsidRPr="00524935">
        <w:rPr>
          <w:i/>
        </w:rPr>
        <w:t xml:space="preserve">6 měsíců do 4 let. </w:t>
      </w:r>
      <w:r w:rsidR="00AE0428" w:rsidRPr="00524935">
        <w:rPr>
          <w:i/>
        </w:rPr>
        <w:t xml:space="preserve">V malém kolektivu 4 dětí a rodinném prostředí je péče více individuální, mikrojesle se postarají i o děti, které jsou </w:t>
      </w:r>
      <w:proofErr w:type="gramStart"/>
      <w:r w:rsidR="00AE0428" w:rsidRPr="00524935">
        <w:rPr>
          <w:i/>
        </w:rPr>
        <w:t>nesamostatné a ve</w:t>
      </w:r>
      <w:proofErr w:type="gramEnd"/>
      <w:r w:rsidR="00AE0428" w:rsidRPr="00524935">
        <w:rPr>
          <w:i/>
        </w:rPr>
        <w:t xml:space="preserve"> větším kolektivu by jim nebylo dobře.</w:t>
      </w:r>
    </w:p>
    <w:p w:rsidR="00FD2225" w:rsidRPr="00524935" w:rsidRDefault="00EE23EB" w:rsidP="00524935">
      <w:pPr>
        <w:jc w:val="both"/>
      </w:pPr>
      <w:r w:rsidRPr="00524935">
        <w:t>S podporou Evropského sociálního fondu</w:t>
      </w:r>
      <w:r w:rsidR="00FD2225" w:rsidRPr="00524935">
        <w:t xml:space="preserve"> vzniklo 72 mikrojeslí</w:t>
      </w:r>
      <w:r w:rsidRPr="00524935">
        <w:t>,</w:t>
      </w:r>
      <w:r w:rsidR="00FD3273" w:rsidRPr="00524935">
        <w:t xml:space="preserve"> na</w:t>
      </w:r>
      <w:r w:rsidR="00FD2225" w:rsidRPr="00524935">
        <w:t xml:space="preserve"> zač</w:t>
      </w:r>
      <w:r w:rsidRPr="00524935">
        <w:t xml:space="preserve">átku </w:t>
      </w:r>
      <w:r w:rsidR="00FD2225" w:rsidRPr="00524935">
        <w:t>r</w:t>
      </w:r>
      <w:r w:rsidRPr="00524935">
        <w:t>oku</w:t>
      </w:r>
      <w:r w:rsidR="00FD2225" w:rsidRPr="00524935">
        <w:t xml:space="preserve"> 2019 byl podpořen </w:t>
      </w:r>
      <w:r w:rsidR="00AE0428" w:rsidRPr="00524935">
        <w:t xml:space="preserve">další </w:t>
      </w:r>
      <w:r w:rsidR="00FD2225" w:rsidRPr="00524935">
        <w:t xml:space="preserve">provoz stávajících </w:t>
      </w:r>
      <w:r w:rsidR="00AE0428" w:rsidRPr="00524935">
        <w:t xml:space="preserve">zařízení </w:t>
      </w:r>
      <w:r w:rsidR="00F71420" w:rsidRPr="00524935">
        <w:t xml:space="preserve">až do roku 2022 </w:t>
      </w:r>
      <w:r w:rsidR="00FD2225" w:rsidRPr="00524935">
        <w:t>a vznik několika málo nových</w:t>
      </w:r>
      <w:r w:rsidR="00AE0428" w:rsidRPr="00524935">
        <w:t>.</w:t>
      </w:r>
      <w:r w:rsidR="00F71420" w:rsidRPr="00524935">
        <w:t xml:space="preserve"> Zájem o </w:t>
      </w:r>
      <w:r w:rsidR="009C02BB" w:rsidRPr="00524935">
        <w:t>otevření nových mikrojeslí</w:t>
      </w:r>
      <w:r w:rsidR="00F71420" w:rsidRPr="00524935">
        <w:t xml:space="preserve"> vysoce převyšuje možnosti výzvy. Ministerstvo práce a sociálních věcí realizuje zároveň systémový projekt, vyhodnoc</w:t>
      </w:r>
      <w:r w:rsidR="00AE0428" w:rsidRPr="00524935">
        <w:t>uje</w:t>
      </w:r>
      <w:r w:rsidR="00F71420" w:rsidRPr="00524935">
        <w:t xml:space="preserve"> pilotní ověření a připrav</w:t>
      </w:r>
      <w:r w:rsidR="00AE0428" w:rsidRPr="00524935">
        <w:t xml:space="preserve">uje </w:t>
      </w:r>
      <w:r w:rsidR="00F71420" w:rsidRPr="00524935">
        <w:t xml:space="preserve">zákon, podle kterého by se provoz mikrojeslí řídil v budoucnu. </w:t>
      </w:r>
    </w:p>
    <w:p w:rsidR="00AE0428" w:rsidRPr="0002722E" w:rsidRDefault="00BE1991" w:rsidP="00524935">
      <w:pPr>
        <w:jc w:val="both"/>
        <w:rPr>
          <w:i/>
        </w:rPr>
      </w:pPr>
      <w:r w:rsidRPr="0002722E">
        <w:rPr>
          <w:b/>
          <w:i/>
        </w:rPr>
        <w:t>O místo v </w:t>
      </w:r>
      <w:proofErr w:type="spellStart"/>
      <w:r w:rsidRPr="0002722E">
        <w:rPr>
          <w:b/>
          <w:i/>
        </w:rPr>
        <w:t>mikrojeslích</w:t>
      </w:r>
      <w:proofErr w:type="spellEnd"/>
      <w:r w:rsidRPr="0002722E">
        <w:rPr>
          <w:b/>
          <w:i/>
        </w:rPr>
        <w:t xml:space="preserve"> je zájem, o práci se přihlásilo 50 chův</w:t>
      </w:r>
      <w:r w:rsidR="002E2CBA" w:rsidRPr="0002722E">
        <w:rPr>
          <w:i/>
        </w:rPr>
        <w:t xml:space="preserve"> </w:t>
      </w:r>
    </w:p>
    <w:p w:rsidR="00005257" w:rsidRPr="00524935" w:rsidRDefault="00BE1991" w:rsidP="00524935">
      <w:pPr>
        <w:jc w:val="both"/>
      </w:pPr>
      <w:r w:rsidRPr="00524935">
        <w:t xml:space="preserve">Jedním z odvážných, kteří se pustili do pilotního ověření nové služby, je </w:t>
      </w:r>
      <w:r w:rsidR="0002722E">
        <w:t>s</w:t>
      </w:r>
      <w:r w:rsidR="00AE0428" w:rsidRPr="00524935">
        <w:t xml:space="preserve">polek </w:t>
      </w:r>
      <w:r w:rsidR="00AE0428" w:rsidRPr="00524935">
        <w:rPr>
          <w:i/>
        </w:rPr>
        <w:t>Pro Kroměříž</w:t>
      </w:r>
      <w:r w:rsidRPr="00524935">
        <w:t>, který v červenci</w:t>
      </w:r>
      <w:r w:rsidR="005627DE" w:rsidRPr="00524935">
        <w:t xml:space="preserve"> 2017 otevřel hned troje mikrojesle. Jsou umístěny v jednom domě, kdy k</w:t>
      </w:r>
      <w:r w:rsidR="00005257" w:rsidRPr="00524935">
        <w:t>aždá skupina má k</w:t>
      </w:r>
      <w:r w:rsidR="005627DE" w:rsidRPr="00524935">
        <w:t> </w:t>
      </w:r>
      <w:r w:rsidR="00005257" w:rsidRPr="00524935">
        <w:t xml:space="preserve">dispozici svoji bytovou jednotku. O místo v </w:t>
      </w:r>
      <w:proofErr w:type="spellStart"/>
      <w:r w:rsidR="00005257" w:rsidRPr="00524935">
        <w:t>mikrojeslích</w:t>
      </w:r>
      <w:proofErr w:type="spellEnd"/>
      <w:r w:rsidR="00005257" w:rsidRPr="00524935">
        <w:t xml:space="preserve"> </w:t>
      </w:r>
      <w:r w:rsidR="002E2CBA" w:rsidRPr="00524935">
        <w:t xml:space="preserve">byl </w:t>
      </w:r>
      <w:r w:rsidR="00AE0428" w:rsidRPr="00524935">
        <w:t xml:space="preserve">hned </w:t>
      </w:r>
      <w:r w:rsidR="002E2CBA" w:rsidRPr="00524935">
        <w:t>od začátku velký zájem, jak </w:t>
      </w:r>
      <w:r w:rsidR="00005257" w:rsidRPr="00524935">
        <w:t>ze strany rodičů, tak zájemkyň o</w:t>
      </w:r>
      <w:r w:rsidR="00AE0428" w:rsidRPr="00524935">
        <w:t> </w:t>
      </w:r>
      <w:r w:rsidR="00005257" w:rsidRPr="00524935">
        <w:t>zaměstnání</w:t>
      </w:r>
      <w:r w:rsidR="00B417CD" w:rsidRPr="00524935">
        <w:t xml:space="preserve"> – </w:t>
      </w:r>
      <w:r w:rsidR="00FD3273" w:rsidRPr="00524935">
        <w:t>pracovat v</w:t>
      </w:r>
      <w:r w:rsidR="009C02BB" w:rsidRPr="00524935">
        <w:t xml:space="preserve"> kroměřížských </w:t>
      </w:r>
      <w:proofErr w:type="spellStart"/>
      <w:r w:rsidR="002E2CBA" w:rsidRPr="00524935">
        <w:t>mikrojeslích</w:t>
      </w:r>
      <w:proofErr w:type="spellEnd"/>
      <w:r w:rsidR="002E2CBA" w:rsidRPr="00524935">
        <w:t xml:space="preserve"> si </w:t>
      </w:r>
      <w:r w:rsidR="00FD3273" w:rsidRPr="00524935">
        <w:t xml:space="preserve">jich přálo </w:t>
      </w:r>
      <w:r w:rsidR="00B417CD" w:rsidRPr="00524935">
        <w:t>50!</w:t>
      </w:r>
      <w:r w:rsidR="00AE0428" w:rsidRPr="00524935">
        <w:t xml:space="preserve"> </w:t>
      </w:r>
      <w:r w:rsidR="00344F83" w:rsidRPr="00524935">
        <w:t>M</w:t>
      </w:r>
      <w:r w:rsidR="00FD3273" w:rsidRPr="00524935">
        <w:t xml:space="preserve">ohl </w:t>
      </w:r>
      <w:r w:rsidR="00344F83" w:rsidRPr="00524935">
        <w:t xml:space="preserve">tak být sestaven </w:t>
      </w:r>
      <w:r w:rsidR="00FD3273" w:rsidRPr="00524935">
        <w:t xml:space="preserve">ten nejlepší tým. </w:t>
      </w:r>
      <w:r w:rsidR="00B417CD" w:rsidRPr="00524935">
        <w:t>Kapacita byla naplněna od prvního dne, b</w:t>
      </w:r>
      <w:r w:rsidR="002E2CBA" w:rsidRPr="00524935">
        <w:t>ez </w:t>
      </w:r>
      <w:r w:rsidR="00005257" w:rsidRPr="00524935">
        <w:t xml:space="preserve">reklamy se přihlásilo 18 dětí na 12 míst, </w:t>
      </w:r>
      <w:r w:rsidR="00B417CD" w:rsidRPr="00524935">
        <w:t xml:space="preserve">díky sdíleným místům bylo možné </w:t>
      </w:r>
      <w:r w:rsidR="00005257" w:rsidRPr="00524935">
        <w:t>všechny zájemce uspokojit</w:t>
      </w:r>
      <w:r w:rsidR="00B417CD" w:rsidRPr="00524935">
        <w:t>.</w:t>
      </w:r>
      <w:r w:rsidR="00344F83" w:rsidRPr="00524935">
        <w:t xml:space="preserve"> Průběžně se hlásí další, </w:t>
      </w:r>
      <w:r w:rsidR="009C02BB" w:rsidRPr="00524935">
        <w:t xml:space="preserve">rodiče si rezervují místo i více než </w:t>
      </w:r>
      <w:r w:rsidR="00344F83" w:rsidRPr="00524935">
        <w:t xml:space="preserve">rok dopředu. </w:t>
      </w:r>
      <w:r w:rsidR="002E2CBA" w:rsidRPr="00524935">
        <w:t xml:space="preserve">V </w:t>
      </w:r>
      <w:proofErr w:type="spellStart"/>
      <w:r w:rsidR="002E2CBA" w:rsidRPr="00524935">
        <w:t>mikrojeslích</w:t>
      </w:r>
      <w:proofErr w:type="spellEnd"/>
      <w:r w:rsidR="002E2CBA" w:rsidRPr="00524935">
        <w:t xml:space="preserve"> se o </w:t>
      </w:r>
      <w:r w:rsidR="00005257" w:rsidRPr="00524935">
        <w:t>4 děti stará jedna stálá chůva a na pomoc v</w:t>
      </w:r>
      <w:r w:rsidR="00FD3273" w:rsidRPr="00524935">
        <w:t> </w:t>
      </w:r>
      <w:r w:rsidR="00005257" w:rsidRPr="00524935">
        <w:t xml:space="preserve">časech vycházky, oběda a usínání jí přichází další posila. Děti i chůvy se vzájemně znají, setkávají se na velké zahradě nebo při společných vycházkách. </w:t>
      </w:r>
    </w:p>
    <w:p w:rsidR="00BE1991" w:rsidRPr="00524935" w:rsidRDefault="00005257" w:rsidP="00524935">
      <w:pPr>
        <w:jc w:val="both"/>
        <w:rPr>
          <w:b/>
          <w:i/>
        </w:rPr>
      </w:pPr>
      <w:r w:rsidRPr="00524935">
        <w:rPr>
          <w:b/>
          <w:i/>
        </w:rPr>
        <w:t>Alexandr</w:t>
      </w:r>
      <w:r w:rsidR="00BE1991" w:rsidRPr="00524935">
        <w:rPr>
          <w:b/>
          <w:i/>
        </w:rPr>
        <w:t xml:space="preserve"> i jeho maminka jsou spokojení</w:t>
      </w:r>
    </w:p>
    <w:p w:rsidR="00005257" w:rsidRPr="00524935" w:rsidRDefault="00524935" w:rsidP="00524935">
      <w:pPr>
        <w:jc w:val="both"/>
      </w:pPr>
      <w:r w:rsidRPr="0002722E">
        <w:t xml:space="preserve">Maminka 10měsíčního Alexandra </w:t>
      </w:r>
      <w:r w:rsidR="00B417CD" w:rsidRPr="0002722E">
        <w:t xml:space="preserve">si nemůže mikrojesle vynachválit. </w:t>
      </w:r>
      <w:r w:rsidR="00005257" w:rsidRPr="0002722E">
        <w:t>Již v době těhotenství věděla, že se bud</w:t>
      </w:r>
      <w:r w:rsidR="00B417CD" w:rsidRPr="0002722E">
        <w:t>e</w:t>
      </w:r>
      <w:r w:rsidR="00005257" w:rsidRPr="0002722E">
        <w:t xml:space="preserve"> muset brzy vrátit do</w:t>
      </w:r>
      <w:r w:rsidR="00005257" w:rsidRPr="00524935">
        <w:t xml:space="preserve"> práce</w:t>
      </w:r>
      <w:r w:rsidR="003750E3" w:rsidRPr="00524935">
        <w:t>,</w:t>
      </w:r>
      <w:r w:rsidR="00005257" w:rsidRPr="00524935">
        <w:t xml:space="preserve"> a </w:t>
      </w:r>
      <w:r w:rsidR="00B417CD" w:rsidRPr="00524935">
        <w:t xml:space="preserve">přemýšlela, </w:t>
      </w:r>
      <w:r w:rsidR="003750E3" w:rsidRPr="00524935">
        <w:t xml:space="preserve">jak </w:t>
      </w:r>
      <w:r w:rsidR="00B417CD" w:rsidRPr="00524935">
        <w:t>vy</w:t>
      </w:r>
      <w:r w:rsidR="00005257" w:rsidRPr="00524935">
        <w:t>řeš</w:t>
      </w:r>
      <w:r w:rsidR="00B417CD" w:rsidRPr="00524935">
        <w:t>í</w:t>
      </w:r>
      <w:r w:rsidR="00005257" w:rsidRPr="00524935">
        <w:t xml:space="preserve"> otázku hlídání a péče o </w:t>
      </w:r>
      <w:r w:rsidR="00B417CD" w:rsidRPr="00524935">
        <w:t xml:space="preserve">dítě </w:t>
      </w:r>
      <w:r w:rsidR="00005257" w:rsidRPr="00524935">
        <w:t xml:space="preserve">v době </w:t>
      </w:r>
      <w:r w:rsidR="00B417CD" w:rsidRPr="00524935">
        <w:t>své</w:t>
      </w:r>
      <w:r w:rsidR="002E2CBA" w:rsidRPr="00524935">
        <w:t> </w:t>
      </w:r>
      <w:r w:rsidR="00005257" w:rsidRPr="00524935">
        <w:t xml:space="preserve">nepřítomnosti. </w:t>
      </w:r>
      <w:r w:rsidR="003750E3" w:rsidRPr="00524935">
        <w:t>Snažila se sehnat nějakou službu přímo v Kroměříži, kam za prací dojíždí, bohužel bez úspěchu.</w:t>
      </w:r>
      <w:r w:rsidR="00344F83" w:rsidRPr="00524935">
        <w:t xml:space="preserve"> S velkou radostí </w:t>
      </w:r>
      <w:r w:rsidR="00C82B2F" w:rsidRPr="00524935">
        <w:t>u</w:t>
      </w:r>
      <w:r w:rsidR="00344F83" w:rsidRPr="00524935">
        <w:t>vítala informaci</w:t>
      </w:r>
      <w:r w:rsidR="00005257" w:rsidRPr="00524935">
        <w:t>, že se v</w:t>
      </w:r>
      <w:r w:rsidR="00BE1991" w:rsidRPr="00524935">
        <w:t> </w:t>
      </w:r>
      <w:r w:rsidR="00005257" w:rsidRPr="00524935">
        <w:t>Kroměříži</w:t>
      </w:r>
      <w:r w:rsidR="00BE1991" w:rsidRPr="00524935">
        <w:t xml:space="preserve"> </w:t>
      </w:r>
      <w:r w:rsidR="00005257" w:rsidRPr="00524935">
        <w:t xml:space="preserve">budou otevírat mikrojesle. </w:t>
      </w:r>
      <w:r w:rsidR="002E2CBA" w:rsidRPr="00524935">
        <w:t>Zašla se </w:t>
      </w:r>
      <w:r w:rsidR="00540CEA" w:rsidRPr="00524935">
        <w:t xml:space="preserve">podívat na den otevřených dveří, a bylo rozhodnuto. </w:t>
      </w:r>
      <w:r w:rsidR="00344F83" w:rsidRPr="00524935">
        <w:t>Dnes už se jen usmívá, ale začátky nebyly snadné</w:t>
      </w:r>
      <w:r w:rsidR="00540CEA" w:rsidRPr="00524935">
        <w:t>: „</w:t>
      </w:r>
      <w:r w:rsidR="00005257" w:rsidRPr="00524935">
        <w:rPr>
          <w:i/>
        </w:rPr>
        <w:t xml:space="preserve">Po nástupu do práce pro mne </w:t>
      </w:r>
      <w:r w:rsidR="0062050B" w:rsidRPr="00524935">
        <w:rPr>
          <w:i/>
        </w:rPr>
        <w:t>začalo</w:t>
      </w:r>
      <w:r w:rsidR="00BE1991" w:rsidRPr="00524935">
        <w:rPr>
          <w:i/>
        </w:rPr>
        <w:t xml:space="preserve"> </w:t>
      </w:r>
      <w:r w:rsidR="00005257" w:rsidRPr="00524935">
        <w:rPr>
          <w:i/>
        </w:rPr>
        <w:t>těžké období odloučení a obavy</w:t>
      </w:r>
      <w:r w:rsidR="003750E3" w:rsidRPr="00524935">
        <w:rPr>
          <w:i/>
        </w:rPr>
        <w:t>,</w:t>
      </w:r>
      <w:r w:rsidR="00005257" w:rsidRPr="00524935">
        <w:rPr>
          <w:i/>
        </w:rPr>
        <w:t xml:space="preserve"> jak to syn bude zvládat. Po zjištění, že syn v rámci možností situaci zvládá, jsme pobyt v jeslích prodlužovali a</w:t>
      </w:r>
      <w:r w:rsidR="00D507F7" w:rsidRPr="00524935">
        <w:rPr>
          <w:i/>
        </w:rPr>
        <w:t xml:space="preserve"> přibližně</w:t>
      </w:r>
      <w:r w:rsidR="00005257" w:rsidRPr="00524935">
        <w:rPr>
          <w:i/>
        </w:rPr>
        <w:t xml:space="preserve"> po měsíci docházel již každý den. </w:t>
      </w:r>
      <w:r w:rsidR="0002722E">
        <w:rPr>
          <w:i/>
        </w:rPr>
        <w:t>Mikroj</w:t>
      </w:r>
      <w:r w:rsidR="00005257" w:rsidRPr="00524935">
        <w:rPr>
          <w:i/>
        </w:rPr>
        <w:t>esle nám opravdu ulehčily životní situaci, a mn</w:t>
      </w:r>
      <w:r w:rsidR="00540CEA" w:rsidRPr="00524935">
        <w:rPr>
          <w:i/>
        </w:rPr>
        <w:t>ě</w:t>
      </w:r>
      <w:r w:rsidR="00BE1991" w:rsidRPr="00524935">
        <w:rPr>
          <w:i/>
        </w:rPr>
        <w:t xml:space="preserve"> </w:t>
      </w:r>
      <w:r w:rsidR="00A17BD8" w:rsidRPr="00524935">
        <w:rPr>
          <w:i/>
        </w:rPr>
        <w:t xml:space="preserve">se </w:t>
      </w:r>
      <w:r w:rsidR="00005257" w:rsidRPr="00524935">
        <w:rPr>
          <w:i/>
        </w:rPr>
        <w:t>po čase</w:t>
      </w:r>
      <w:r w:rsidR="00D507F7" w:rsidRPr="00524935">
        <w:rPr>
          <w:i/>
        </w:rPr>
        <w:t xml:space="preserve"> vrátil</w:t>
      </w:r>
      <w:r w:rsidR="00005257" w:rsidRPr="00524935">
        <w:rPr>
          <w:i/>
        </w:rPr>
        <w:t xml:space="preserve"> i</w:t>
      </w:r>
      <w:r w:rsidR="00BA68B2" w:rsidRPr="00524935">
        <w:rPr>
          <w:i/>
        </w:rPr>
        <w:t> </w:t>
      </w:r>
      <w:r w:rsidR="00005257" w:rsidRPr="00524935">
        <w:rPr>
          <w:i/>
        </w:rPr>
        <w:t>vnitřní klid, že je syn spokojen, kolektiv si užívá. Začátky byly těžké pro obě strany, ale program individuální péče je opravdu splněn a mohu se na chůvičku i paní ředitelku spolehnout. I přes svůj nízký v</w:t>
      </w:r>
      <w:r w:rsidR="00005257" w:rsidRPr="00524935">
        <w:t>ěk</w:t>
      </w:r>
      <w:r w:rsidR="00005257" w:rsidRPr="00524935">
        <w:rPr>
          <w:i/>
        </w:rPr>
        <w:t xml:space="preserve"> vypadá syn velmi spokojen.</w:t>
      </w:r>
      <w:r w:rsidR="00B577EE" w:rsidRPr="00524935">
        <w:rPr>
          <w:i/>
        </w:rPr>
        <w:t>“</w:t>
      </w:r>
    </w:p>
    <w:p w:rsidR="00524935" w:rsidRPr="00524935" w:rsidRDefault="00524935" w:rsidP="00524935">
      <w:pPr>
        <w:jc w:val="both"/>
        <w:rPr>
          <w:b/>
          <w:i/>
        </w:rPr>
      </w:pPr>
      <w:r w:rsidRPr="00524935">
        <w:rPr>
          <w:b/>
          <w:i/>
        </w:rPr>
        <w:t xml:space="preserve">U </w:t>
      </w:r>
      <w:proofErr w:type="spellStart"/>
      <w:r w:rsidRPr="00524935">
        <w:rPr>
          <w:b/>
          <w:i/>
        </w:rPr>
        <w:t>Stelinky</w:t>
      </w:r>
      <w:proofErr w:type="spellEnd"/>
      <w:r w:rsidRPr="00524935">
        <w:rPr>
          <w:b/>
          <w:i/>
        </w:rPr>
        <w:t xml:space="preserve"> si doma povídají ve znakovém jazyce, mluvit se učila v </w:t>
      </w:r>
      <w:proofErr w:type="spellStart"/>
      <w:r w:rsidRPr="00524935">
        <w:rPr>
          <w:b/>
          <w:i/>
        </w:rPr>
        <w:t>mikrojeslích</w:t>
      </w:r>
      <w:proofErr w:type="spellEnd"/>
      <w:r w:rsidRPr="00524935">
        <w:rPr>
          <w:b/>
          <w:i/>
        </w:rPr>
        <w:t xml:space="preserve"> </w:t>
      </w:r>
    </w:p>
    <w:p w:rsidR="00005257" w:rsidRPr="00524935" w:rsidRDefault="0062050B" w:rsidP="00524935">
      <w:pPr>
        <w:jc w:val="both"/>
        <w:rPr>
          <w:i/>
        </w:rPr>
      </w:pPr>
      <w:r w:rsidRPr="00524935">
        <w:t xml:space="preserve">V kroměřížských </w:t>
      </w:r>
      <w:proofErr w:type="spellStart"/>
      <w:r w:rsidRPr="00524935">
        <w:t>mikrojeslích</w:t>
      </w:r>
      <w:proofErr w:type="spellEnd"/>
      <w:r w:rsidRPr="00524935">
        <w:t xml:space="preserve"> </w:t>
      </w:r>
      <w:r w:rsidR="00BE1991" w:rsidRPr="00524935">
        <w:t xml:space="preserve">byli schopni </w:t>
      </w:r>
      <w:r w:rsidRPr="00524935">
        <w:t xml:space="preserve">přijmout i </w:t>
      </w:r>
      <w:proofErr w:type="spellStart"/>
      <w:r w:rsidRPr="00524935">
        <w:t>Stelinku</w:t>
      </w:r>
      <w:proofErr w:type="spellEnd"/>
      <w:r w:rsidRPr="00524935">
        <w:t xml:space="preserve">, která slyší jen s pomocí kochleárního implantátu. Její maminka říká: </w:t>
      </w:r>
      <w:r w:rsidR="00B577EE" w:rsidRPr="00524935">
        <w:rPr>
          <w:i/>
        </w:rPr>
        <w:t>„</w:t>
      </w:r>
      <w:r w:rsidR="00005257" w:rsidRPr="00524935">
        <w:rPr>
          <w:i/>
        </w:rPr>
        <w:t xml:space="preserve">Já i můj manžel jsme neslyšící a doma si povídáme ve znakovém jazyce. </w:t>
      </w:r>
      <w:proofErr w:type="spellStart"/>
      <w:r w:rsidR="00005257" w:rsidRPr="00524935">
        <w:rPr>
          <w:i/>
        </w:rPr>
        <w:t>Stelinka</w:t>
      </w:r>
      <w:proofErr w:type="spellEnd"/>
      <w:r w:rsidR="00005257" w:rsidRPr="00524935">
        <w:rPr>
          <w:i/>
        </w:rPr>
        <w:t xml:space="preserve"> má kochleární implantát a slyší. Mluvit umí jen málo, postupně se to učí.</w:t>
      </w:r>
      <w:r w:rsidR="00BE1991" w:rsidRPr="00524935">
        <w:rPr>
          <w:i/>
        </w:rPr>
        <w:t xml:space="preserve"> </w:t>
      </w:r>
      <w:r w:rsidR="00005257" w:rsidRPr="00524935">
        <w:rPr>
          <w:i/>
        </w:rPr>
        <w:t>V</w:t>
      </w:r>
      <w:r w:rsidR="00BE1991" w:rsidRPr="00524935">
        <w:rPr>
          <w:i/>
        </w:rPr>
        <w:t> </w:t>
      </w:r>
      <w:r w:rsidR="00005257" w:rsidRPr="00524935">
        <w:rPr>
          <w:i/>
        </w:rPr>
        <w:t>jesličkách pracoval</w:t>
      </w:r>
      <w:r w:rsidR="003004AC" w:rsidRPr="00524935">
        <w:rPr>
          <w:i/>
        </w:rPr>
        <w:t>y</w:t>
      </w:r>
      <w:r w:rsidR="00005257" w:rsidRPr="00524935">
        <w:rPr>
          <w:i/>
        </w:rPr>
        <w:t xml:space="preserve"> hodné tety, které se </w:t>
      </w:r>
      <w:proofErr w:type="gramStart"/>
      <w:r w:rsidR="00005257" w:rsidRPr="00524935">
        <w:rPr>
          <w:i/>
        </w:rPr>
        <w:t>Stelou</w:t>
      </w:r>
      <w:proofErr w:type="gramEnd"/>
      <w:r w:rsidR="00005257" w:rsidRPr="00524935">
        <w:rPr>
          <w:i/>
        </w:rPr>
        <w:t xml:space="preserve"> hodně </w:t>
      </w:r>
      <w:proofErr w:type="gramStart"/>
      <w:r w:rsidR="00005257" w:rsidRPr="00524935">
        <w:rPr>
          <w:i/>
        </w:rPr>
        <w:t>mluvil</w:t>
      </w:r>
      <w:r w:rsidR="00B577EE" w:rsidRPr="00524935">
        <w:rPr>
          <w:i/>
        </w:rPr>
        <w:t>y</w:t>
      </w:r>
      <w:proofErr w:type="gramEnd"/>
      <w:r w:rsidR="00005257" w:rsidRPr="00524935">
        <w:rPr>
          <w:i/>
        </w:rPr>
        <w:t>, zpíval</w:t>
      </w:r>
      <w:r w:rsidR="00B577EE" w:rsidRPr="00524935">
        <w:rPr>
          <w:i/>
        </w:rPr>
        <w:t>y</w:t>
      </w:r>
      <w:r w:rsidR="00BE1991" w:rsidRPr="00524935">
        <w:rPr>
          <w:i/>
        </w:rPr>
        <w:t xml:space="preserve"> </w:t>
      </w:r>
      <w:r w:rsidR="00005257" w:rsidRPr="00524935">
        <w:rPr>
          <w:i/>
        </w:rPr>
        <w:t>a trénoval</w:t>
      </w:r>
      <w:r w:rsidR="00B577EE" w:rsidRPr="00524935">
        <w:rPr>
          <w:i/>
        </w:rPr>
        <w:t>y</w:t>
      </w:r>
      <w:r w:rsidR="00BE1991" w:rsidRPr="00524935">
        <w:rPr>
          <w:i/>
        </w:rPr>
        <w:t xml:space="preserve"> </w:t>
      </w:r>
      <w:r w:rsidR="00005257" w:rsidRPr="00524935">
        <w:rPr>
          <w:i/>
        </w:rPr>
        <w:t xml:space="preserve">správnou výslovnost. Péče byla individuální. Dnes už Stela chodí do běžné mateřské školy, ale na kamarády a tety z </w:t>
      </w:r>
      <w:proofErr w:type="spellStart"/>
      <w:r w:rsidR="00005257" w:rsidRPr="00524935">
        <w:rPr>
          <w:i/>
        </w:rPr>
        <w:t>mikrojesliček</w:t>
      </w:r>
      <w:proofErr w:type="spellEnd"/>
      <w:r w:rsidR="00005257" w:rsidRPr="00524935">
        <w:rPr>
          <w:i/>
        </w:rPr>
        <w:t xml:space="preserve"> ráda vzpomíná</w:t>
      </w:r>
      <w:r w:rsidR="00B577EE" w:rsidRPr="00524935">
        <w:rPr>
          <w:i/>
        </w:rPr>
        <w:t>.“</w:t>
      </w:r>
    </w:p>
    <w:p w:rsidR="00005257" w:rsidRDefault="003004AC" w:rsidP="00524935">
      <w:pPr>
        <w:jc w:val="both"/>
      </w:pPr>
      <w:r w:rsidRPr="00524935">
        <w:t xml:space="preserve">Spolek </w:t>
      </w:r>
      <w:r w:rsidRPr="00524935">
        <w:rPr>
          <w:i/>
        </w:rPr>
        <w:t>Pro Kroměříž</w:t>
      </w:r>
      <w:r w:rsidR="00C95CBF" w:rsidRPr="00524935">
        <w:t xml:space="preserve"> </w:t>
      </w:r>
      <w:r w:rsidRPr="00524935">
        <w:t>spolupracuje s místními mateřskými školami a ro</w:t>
      </w:r>
      <w:r w:rsidR="00524935">
        <w:t xml:space="preserve">dičům nejmenších, méně samostatných dětí </w:t>
      </w:r>
      <w:r w:rsidRPr="00524935">
        <w:t>nabízí alternativní péči v malém kolektivu</w:t>
      </w:r>
      <w:r w:rsidR="00FD3273" w:rsidRPr="00524935">
        <w:t xml:space="preserve">. Pokud se uvolnění místo v mateřské </w:t>
      </w:r>
      <w:r w:rsidR="00FD3273" w:rsidRPr="00524935">
        <w:lastRenderedPageBreak/>
        <w:t>škole, doporučí naopak přestup dítěti, které je na větší kolektiv již připraveno, a m</w:t>
      </w:r>
      <w:r w:rsidR="0002722E">
        <w:t>ohou</w:t>
      </w:r>
      <w:r w:rsidR="00FD3273" w:rsidRPr="00524935">
        <w:t xml:space="preserve"> přijmout další batolátko. </w:t>
      </w:r>
      <w:r w:rsidRPr="00524935">
        <w:t>Provoz mikrojeslí se velmi osvědčil, proto s</w:t>
      </w:r>
      <w:r w:rsidR="00005257" w:rsidRPr="00524935">
        <w:t>polek</w:t>
      </w:r>
      <w:r w:rsidRPr="00524935">
        <w:t xml:space="preserve"> podal žádost i v navazující dotační výzvě</w:t>
      </w:r>
      <w:r w:rsidR="00005257" w:rsidRPr="00524935">
        <w:t>, aby podpořil další rodiny s nejmenšími dětmi, které potřebují sladit rodinné i pracovní potřeby.</w:t>
      </w:r>
    </w:p>
    <w:p w:rsidR="00931259" w:rsidRDefault="00931259" w:rsidP="00524935">
      <w:pPr>
        <w:jc w:val="both"/>
      </w:pPr>
    </w:p>
    <w:p w:rsidR="00931259" w:rsidRPr="000C5EF2" w:rsidRDefault="00931259" w:rsidP="00524935">
      <w:pPr>
        <w:jc w:val="both"/>
        <w:rPr>
          <w:i/>
        </w:rPr>
      </w:pPr>
      <w:r w:rsidRPr="000C5EF2">
        <w:rPr>
          <w:i/>
        </w:rPr>
        <w:t>Foto: Mikrojesle v Kroměříži</w:t>
      </w:r>
    </w:p>
    <w:p w:rsidR="00266995" w:rsidRDefault="00931259" w:rsidP="00524935">
      <w:pPr>
        <w:jc w:val="both"/>
      </w:pPr>
      <w:r>
        <w:rPr>
          <w:noProof/>
          <w:lang w:eastAsia="cs-CZ"/>
        </w:rPr>
        <w:drawing>
          <wp:inline distT="0" distB="0" distL="0" distR="0" wp14:anchorId="7DACB1EE" wp14:editId="653301C7">
            <wp:extent cx="3709116" cy="3232597"/>
            <wp:effectExtent l="0" t="0" r="5715" b="6350"/>
            <wp:docPr id="1" name="Obrázek 1" descr="O:\sd_0181\Mikrojesle systém\Publicita projektu\Dobrá praxe, foto, příběhy\Kroměříž\Mikrojesle Kroměří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d_0181\Mikrojesle systém\Publicita projektu\Dobrá praxe, foto, příběhy\Kroměříž\Mikrojesle Kroměří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246" cy="32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95" w:rsidRDefault="00266995" w:rsidP="00524935">
      <w:pPr>
        <w:jc w:val="both"/>
      </w:pPr>
    </w:p>
    <w:p w:rsidR="00266995" w:rsidRDefault="00266995" w:rsidP="00524935">
      <w:pPr>
        <w:jc w:val="both"/>
      </w:pPr>
    </w:p>
    <w:p w:rsidR="00266995" w:rsidRDefault="00266995" w:rsidP="00524935">
      <w:pPr>
        <w:jc w:val="both"/>
      </w:pPr>
    </w:p>
    <w:p w:rsidR="00931259" w:rsidRPr="00524935" w:rsidRDefault="00266995" w:rsidP="00266995">
      <w:pPr>
        <w:jc w:val="right"/>
      </w:pPr>
      <w:r>
        <w:rPr>
          <w:noProof/>
          <w:lang w:eastAsia="cs-CZ"/>
        </w:rPr>
        <w:drawing>
          <wp:inline distT="0" distB="0" distL="0" distR="0" wp14:anchorId="6C20ABD8" wp14:editId="3C6D7248">
            <wp:extent cx="3966691" cy="3206839"/>
            <wp:effectExtent l="0" t="0" r="0" b="0"/>
            <wp:docPr id="3" name="Obrázek 3" descr="O:\sd_0181\Mikrojesle systém\Publicita projektu\Dobrá praxe, foto, příběhy\Kroměříž\Mikrojesle Kroměří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d_0181\Mikrojesle systém\Publicita projektu\Dobrá praxe, foto, příběhy\Kroměříž\Mikrojesle Kroměří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02" cy="324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259" w:rsidRPr="00524935" w:rsidSect="00D6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A8E"/>
    <w:multiLevelType w:val="hybridMultilevel"/>
    <w:tmpl w:val="F514A4B6"/>
    <w:lvl w:ilvl="0" w:tplc="4CFCC9D2">
      <w:start w:val="1"/>
      <w:numFmt w:val="decimal"/>
      <w:lvlText w:val="%1."/>
      <w:lvlJc w:val="left"/>
      <w:pPr>
        <w:ind w:left="8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225" w:hanging="360"/>
      </w:pPr>
    </w:lvl>
    <w:lvl w:ilvl="2" w:tplc="0405001B" w:tentative="1">
      <w:start w:val="1"/>
      <w:numFmt w:val="lowerRoman"/>
      <w:lvlText w:val="%3."/>
      <w:lvlJc w:val="right"/>
      <w:pPr>
        <w:ind w:left="9945" w:hanging="180"/>
      </w:pPr>
    </w:lvl>
    <w:lvl w:ilvl="3" w:tplc="0405000F" w:tentative="1">
      <w:start w:val="1"/>
      <w:numFmt w:val="decimal"/>
      <w:lvlText w:val="%4."/>
      <w:lvlJc w:val="left"/>
      <w:pPr>
        <w:ind w:left="10665" w:hanging="360"/>
      </w:pPr>
    </w:lvl>
    <w:lvl w:ilvl="4" w:tplc="04050019" w:tentative="1">
      <w:start w:val="1"/>
      <w:numFmt w:val="lowerLetter"/>
      <w:lvlText w:val="%5."/>
      <w:lvlJc w:val="left"/>
      <w:pPr>
        <w:ind w:left="11385" w:hanging="360"/>
      </w:pPr>
    </w:lvl>
    <w:lvl w:ilvl="5" w:tplc="0405001B" w:tentative="1">
      <w:start w:val="1"/>
      <w:numFmt w:val="lowerRoman"/>
      <w:lvlText w:val="%6."/>
      <w:lvlJc w:val="right"/>
      <w:pPr>
        <w:ind w:left="12105" w:hanging="180"/>
      </w:pPr>
    </w:lvl>
    <w:lvl w:ilvl="6" w:tplc="0405000F" w:tentative="1">
      <w:start w:val="1"/>
      <w:numFmt w:val="decimal"/>
      <w:lvlText w:val="%7."/>
      <w:lvlJc w:val="left"/>
      <w:pPr>
        <w:ind w:left="12825" w:hanging="360"/>
      </w:pPr>
    </w:lvl>
    <w:lvl w:ilvl="7" w:tplc="04050019" w:tentative="1">
      <w:start w:val="1"/>
      <w:numFmt w:val="lowerLetter"/>
      <w:lvlText w:val="%8."/>
      <w:lvlJc w:val="left"/>
      <w:pPr>
        <w:ind w:left="13545" w:hanging="360"/>
      </w:pPr>
    </w:lvl>
    <w:lvl w:ilvl="8" w:tplc="0405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>
    <w:nsid w:val="05F070FE"/>
    <w:multiLevelType w:val="hybridMultilevel"/>
    <w:tmpl w:val="53F65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C2E"/>
    <w:multiLevelType w:val="hybridMultilevel"/>
    <w:tmpl w:val="5924100E"/>
    <w:lvl w:ilvl="0" w:tplc="74569B38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65" w:hanging="360"/>
      </w:pPr>
    </w:lvl>
    <w:lvl w:ilvl="2" w:tplc="0405001B" w:tentative="1">
      <w:start w:val="1"/>
      <w:numFmt w:val="lowerRoman"/>
      <w:lvlText w:val="%3."/>
      <w:lvlJc w:val="right"/>
      <w:pPr>
        <w:ind w:left="9585" w:hanging="180"/>
      </w:pPr>
    </w:lvl>
    <w:lvl w:ilvl="3" w:tplc="0405000F" w:tentative="1">
      <w:start w:val="1"/>
      <w:numFmt w:val="decimal"/>
      <w:lvlText w:val="%4."/>
      <w:lvlJc w:val="left"/>
      <w:pPr>
        <w:ind w:left="10305" w:hanging="360"/>
      </w:pPr>
    </w:lvl>
    <w:lvl w:ilvl="4" w:tplc="04050019" w:tentative="1">
      <w:start w:val="1"/>
      <w:numFmt w:val="lowerLetter"/>
      <w:lvlText w:val="%5."/>
      <w:lvlJc w:val="left"/>
      <w:pPr>
        <w:ind w:left="11025" w:hanging="360"/>
      </w:pPr>
    </w:lvl>
    <w:lvl w:ilvl="5" w:tplc="0405001B" w:tentative="1">
      <w:start w:val="1"/>
      <w:numFmt w:val="lowerRoman"/>
      <w:lvlText w:val="%6."/>
      <w:lvlJc w:val="right"/>
      <w:pPr>
        <w:ind w:left="11745" w:hanging="180"/>
      </w:pPr>
    </w:lvl>
    <w:lvl w:ilvl="6" w:tplc="0405000F" w:tentative="1">
      <w:start w:val="1"/>
      <w:numFmt w:val="decimal"/>
      <w:lvlText w:val="%7."/>
      <w:lvlJc w:val="left"/>
      <w:pPr>
        <w:ind w:left="12465" w:hanging="360"/>
      </w:pPr>
    </w:lvl>
    <w:lvl w:ilvl="7" w:tplc="04050019" w:tentative="1">
      <w:start w:val="1"/>
      <w:numFmt w:val="lowerLetter"/>
      <w:lvlText w:val="%8."/>
      <w:lvlJc w:val="left"/>
      <w:pPr>
        <w:ind w:left="13185" w:hanging="360"/>
      </w:pPr>
    </w:lvl>
    <w:lvl w:ilvl="8" w:tplc="0405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>
    <w:nsid w:val="32CA30FB"/>
    <w:multiLevelType w:val="hybridMultilevel"/>
    <w:tmpl w:val="F91E9332"/>
    <w:lvl w:ilvl="0" w:tplc="C2DE6D14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65" w:hanging="360"/>
      </w:pPr>
    </w:lvl>
    <w:lvl w:ilvl="2" w:tplc="0405001B" w:tentative="1">
      <w:start w:val="1"/>
      <w:numFmt w:val="lowerRoman"/>
      <w:lvlText w:val="%3."/>
      <w:lvlJc w:val="right"/>
      <w:pPr>
        <w:ind w:left="9585" w:hanging="180"/>
      </w:pPr>
    </w:lvl>
    <w:lvl w:ilvl="3" w:tplc="0405000F" w:tentative="1">
      <w:start w:val="1"/>
      <w:numFmt w:val="decimal"/>
      <w:lvlText w:val="%4."/>
      <w:lvlJc w:val="left"/>
      <w:pPr>
        <w:ind w:left="10305" w:hanging="360"/>
      </w:pPr>
    </w:lvl>
    <w:lvl w:ilvl="4" w:tplc="04050019" w:tentative="1">
      <w:start w:val="1"/>
      <w:numFmt w:val="lowerLetter"/>
      <w:lvlText w:val="%5."/>
      <w:lvlJc w:val="left"/>
      <w:pPr>
        <w:ind w:left="11025" w:hanging="360"/>
      </w:pPr>
    </w:lvl>
    <w:lvl w:ilvl="5" w:tplc="0405001B" w:tentative="1">
      <w:start w:val="1"/>
      <w:numFmt w:val="lowerRoman"/>
      <w:lvlText w:val="%6."/>
      <w:lvlJc w:val="right"/>
      <w:pPr>
        <w:ind w:left="11745" w:hanging="180"/>
      </w:pPr>
    </w:lvl>
    <w:lvl w:ilvl="6" w:tplc="0405000F" w:tentative="1">
      <w:start w:val="1"/>
      <w:numFmt w:val="decimal"/>
      <w:lvlText w:val="%7."/>
      <w:lvlJc w:val="left"/>
      <w:pPr>
        <w:ind w:left="12465" w:hanging="360"/>
      </w:pPr>
    </w:lvl>
    <w:lvl w:ilvl="7" w:tplc="04050019" w:tentative="1">
      <w:start w:val="1"/>
      <w:numFmt w:val="lowerLetter"/>
      <w:lvlText w:val="%8."/>
      <w:lvlJc w:val="left"/>
      <w:pPr>
        <w:ind w:left="13185" w:hanging="360"/>
      </w:pPr>
    </w:lvl>
    <w:lvl w:ilvl="8" w:tplc="0405001B" w:tentative="1">
      <w:start w:val="1"/>
      <w:numFmt w:val="lowerRoman"/>
      <w:lvlText w:val="%9."/>
      <w:lvlJc w:val="right"/>
      <w:pPr>
        <w:ind w:left="139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7"/>
    <w:rsid w:val="00005257"/>
    <w:rsid w:val="0002722E"/>
    <w:rsid w:val="000C5EF2"/>
    <w:rsid w:val="001A2214"/>
    <w:rsid w:val="001D7DAA"/>
    <w:rsid w:val="0022771F"/>
    <w:rsid w:val="00266995"/>
    <w:rsid w:val="002E2CBA"/>
    <w:rsid w:val="003004AC"/>
    <w:rsid w:val="00344F83"/>
    <w:rsid w:val="003750E3"/>
    <w:rsid w:val="003D1A59"/>
    <w:rsid w:val="0049784B"/>
    <w:rsid w:val="00524935"/>
    <w:rsid w:val="00540CEA"/>
    <w:rsid w:val="005627DE"/>
    <w:rsid w:val="005B34EF"/>
    <w:rsid w:val="005C406B"/>
    <w:rsid w:val="00606868"/>
    <w:rsid w:val="0062050B"/>
    <w:rsid w:val="007D0B32"/>
    <w:rsid w:val="00927916"/>
    <w:rsid w:val="00931259"/>
    <w:rsid w:val="009C02BB"/>
    <w:rsid w:val="00A17BD8"/>
    <w:rsid w:val="00AE0428"/>
    <w:rsid w:val="00AF2C2F"/>
    <w:rsid w:val="00B417CD"/>
    <w:rsid w:val="00B577EE"/>
    <w:rsid w:val="00BA68B2"/>
    <w:rsid w:val="00BE1991"/>
    <w:rsid w:val="00C82B2F"/>
    <w:rsid w:val="00C95CBF"/>
    <w:rsid w:val="00D507F7"/>
    <w:rsid w:val="00D66D96"/>
    <w:rsid w:val="00E251BD"/>
    <w:rsid w:val="00EE23EB"/>
    <w:rsid w:val="00F71420"/>
    <w:rsid w:val="00FD2225"/>
    <w:rsid w:val="00FD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21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A221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7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0B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B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B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B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B3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0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21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A221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7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0B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B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B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B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B3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0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Gerženiová</dc:creator>
  <cp:lastModifiedBy>Pohlová Veronika Mgr.(MPSV)</cp:lastModifiedBy>
  <cp:revision>2</cp:revision>
  <dcterms:created xsi:type="dcterms:W3CDTF">2019-03-01T14:31:00Z</dcterms:created>
  <dcterms:modified xsi:type="dcterms:W3CDTF">2019-03-01T14:31:00Z</dcterms:modified>
</cp:coreProperties>
</file>